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EB53D" w14:textId="16119FD8" w:rsidR="005C540B" w:rsidRPr="00643AB7" w:rsidRDefault="00C23E25">
      <w:pPr>
        <w:spacing w:line="614" w:lineRule="exact"/>
        <w:ind w:left="140"/>
        <w:rPr>
          <w:rFonts w:asciiTheme="minorHAnsi" w:hAnsiTheme="minorHAnsi" w:cstheme="minorHAnsi"/>
          <w:sz w:val="52"/>
          <w:szCs w:val="52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7D4C666" wp14:editId="5A509DD0">
                <wp:simplePos x="0" y="0"/>
                <wp:positionH relativeFrom="page">
                  <wp:posOffset>6911340</wp:posOffset>
                </wp:positionH>
                <wp:positionV relativeFrom="page">
                  <wp:posOffset>9426575</wp:posOffset>
                </wp:positionV>
                <wp:extent cx="0" cy="347980"/>
                <wp:effectExtent l="5715" t="6350" r="13335" b="762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6836" id="Line 3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pt,742.25pt" to="544.2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8CC219A" wp14:editId="53B2F780">
                <wp:simplePos x="0" y="0"/>
                <wp:positionH relativeFrom="page">
                  <wp:posOffset>438785</wp:posOffset>
                </wp:positionH>
                <wp:positionV relativeFrom="paragraph">
                  <wp:posOffset>443230</wp:posOffset>
                </wp:positionV>
                <wp:extent cx="6896100" cy="0"/>
                <wp:effectExtent l="10160" t="17780" r="1841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417C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34.9pt" to="577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" strokecolor="red" strokeweight="1.44pt">
                <w10:wrap anchorx="page"/>
              </v:line>
            </w:pict>
          </mc:Fallback>
        </mc:AlternateContent>
      </w:r>
      <w:r w:rsidR="00643AB7" w:rsidRPr="00643AB7">
        <w:rPr>
          <w:rFonts w:asciiTheme="minorHAnsi" w:hAnsiTheme="minorHAnsi" w:cstheme="minorHAnsi"/>
          <w:noProof/>
          <w:sz w:val="52"/>
          <w:szCs w:val="52"/>
          <w:lang w:val="fr-CA"/>
        </w:rPr>
        <w:t>Document d'orientation pour les parents</w:t>
      </w:r>
    </w:p>
    <w:p w14:paraId="08EBBEEE" w14:textId="77777777" w:rsidR="005C540B" w:rsidRPr="00643AB7" w:rsidRDefault="005C540B">
      <w:pPr>
        <w:pStyle w:val="BodyText"/>
        <w:spacing w:before="3"/>
        <w:rPr>
          <w:rFonts w:ascii="Calibri"/>
          <w:sz w:val="24"/>
          <w:lang w:val="fr-CA"/>
        </w:rPr>
      </w:pPr>
    </w:p>
    <w:p w14:paraId="570854CD" w14:textId="16E3E6A7" w:rsidR="005C540B" w:rsidRPr="00643AB7" w:rsidRDefault="00643AB7">
      <w:pPr>
        <w:pStyle w:val="Heading1"/>
        <w:spacing w:before="44"/>
        <w:rPr>
          <w:lang w:val="fr-CA"/>
        </w:rPr>
      </w:pPr>
      <w:r w:rsidRPr="00643AB7">
        <w:rPr>
          <w:color w:val="EF4A52"/>
          <w:lang w:val="fr-CA"/>
        </w:rPr>
        <w:t xml:space="preserve">Qu'est-ce que </w:t>
      </w:r>
      <w:r w:rsidR="00543D42">
        <w:rPr>
          <w:color w:val="EF4A52"/>
          <w:lang w:val="fr-CA"/>
        </w:rPr>
        <w:t>le programme Apprenti</w:t>
      </w:r>
      <w:r w:rsidR="00FA2556">
        <w:rPr>
          <w:color w:val="EF4A52"/>
          <w:lang w:val="fr-CA"/>
        </w:rPr>
        <w:t xml:space="preserve"> cavalier</w:t>
      </w:r>
      <w:r w:rsidR="00C23E25" w:rsidRPr="00643AB7">
        <w:rPr>
          <w:color w:val="EF4A52"/>
          <w:lang w:val="fr-CA"/>
        </w:rPr>
        <w:t>?</w:t>
      </w:r>
    </w:p>
    <w:p w14:paraId="75AA19FB" w14:textId="7FBDC47B" w:rsidR="005C540B" w:rsidRPr="00643AB7" w:rsidRDefault="00543D4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2"/>
        <w:ind w:hanging="360"/>
        <w:rPr>
          <w:lang w:val="fr-CA"/>
        </w:rPr>
      </w:pPr>
      <w:r>
        <w:rPr>
          <w:color w:val="001831"/>
          <w:lang w:val="fr-CA"/>
        </w:rPr>
        <w:t>Apprenti</w:t>
      </w:r>
      <w:r w:rsidR="00FA2556">
        <w:rPr>
          <w:color w:val="001831"/>
          <w:lang w:val="fr-CA"/>
        </w:rPr>
        <w:t xml:space="preserve"> cavalier</w:t>
      </w:r>
      <w:r w:rsidR="00C23E25" w:rsidRPr="00643AB7">
        <w:rPr>
          <w:color w:val="001831"/>
          <w:spacing w:val="-6"/>
          <w:lang w:val="fr-CA"/>
        </w:rPr>
        <w:t xml:space="preserve"> </w:t>
      </w:r>
      <w:r w:rsidR="00643AB7" w:rsidRPr="00643AB7">
        <w:rPr>
          <w:color w:val="001831"/>
          <w:lang w:val="fr-CA"/>
        </w:rPr>
        <w:t>est un programme complet, qui enseigne aux enfants les rudiments de l'équitation</w:t>
      </w:r>
    </w:p>
    <w:p w14:paraId="7881D7CD" w14:textId="6D790E30" w:rsidR="00643AB7" w:rsidRPr="00643AB7" w:rsidRDefault="00643AB7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0"/>
        <w:rPr>
          <w:color w:val="001831"/>
          <w:lang w:val="fr-CA"/>
        </w:rPr>
      </w:pPr>
      <w:r w:rsidRPr="00643AB7">
        <w:rPr>
          <w:color w:val="001831"/>
          <w:lang w:val="fr-CA"/>
        </w:rPr>
        <w:t>Le programme fusionne les jeux, les aptitudes au sol et les mouvements sur un baril, et peut également inclure l'équitation</w:t>
      </w:r>
    </w:p>
    <w:p w14:paraId="1C036668" w14:textId="106A9638" w:rsidR="005C540B" w:rsidRPr="00643AB7" w:rsidRDefault="00643AB7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410"/>
        <w:rPr>
          <w:lang w:val="fr-CA"/>
        </w:rPr>
      </w:pPr>
      <w:r w:rsidRPr="00643AB7">
        <w:rPr>
          <w:color w:val="001831"/>
          <w:lang w:val="fr-CA"/>
        </w:rPr>
        <w:t xml:space="preserve">Le programme peut être exécuté uniquement en utilisant les aptitudes au sol et </w:t>
      </w:r>
      <w:r>
        <w:rPr>
          <w:color w:val="001831"/>
          <w:lang w:val="fr-CA"/>
        </w:rPr>
        <w:t>sur</w:t>
      </w:r>
      <w:r w:rsidRPr="00643AB7">
        <w:rPr>
          <w:color w:val="001831"/>
          <w:lang w:val="fr-CA"/>
        </w:rPr>
        <w:t xml:space="preserve"> baril, sans le cheval (idéal pour les enfants trop jeunes pour monter à cheval)</w:t>
      </w:r>
    </w:p>
    <w:p w14:paraId="497C64F8" w14:textId="77777777" w:rsidR="005C540B" w:rsidRPr="00643AB7" w:rsidRDefault="005C540B">
      <w:pPr>
        <w:pStyle w:val="BodyText"/>
        <w:spacing w:before="8"/>
        <w:rPr>
          <w:sz w:val="31"/>
          <w:lang w:val="fr-CA"/>
        </w:rPr>
      </w:pPr>
    </w:p>
    <w:p w14:paraId="443A58FB" w14:textId="086263AA" w:rsidR="005C540B" w:rsidRPr="00DC4FF0" w:rsidRDefault="00643AB7">
      <w:pPr>
        <w:pStyle w:val="Heading1"/>
        <w:rPr>
          <w:lang w:val="fr-CA"/>
        </w:rPr>
      </w:pPr>
      <w:r w:rsidRPr="00DC4FF0">
        <w:rPr>
          <w:color w:val="EF4A52"/>
          <w:lang w:val="fr-CA"/>
        </w:rPr>
        <w:t xml:space="preserve">Pourquoi </w:t>
      </w:r>
      <w:r w:rsidR="00DC4FF0" w:rsidRPr="00DC4FF0">
        <w:rPr>
          <w:color w:val="EF4A52"/>
          <w:lang w:val="fr-CA"/>
        </w:rPr>
        <w:t>le programme Apprenti</w:t>
      </w:r>
      <w:r w:rsidR="00FA2556">
        <w:rPr>
          <w:color w:val="EF4A52"/>
          <w:lang w:val="fr-CA"/>
        </w:rPr>
        <w:t xml:space="preserve"> cavalier</w:t>
      </w:r>
      <w:r w:rsidR="00C23E25" w:rsidRPr="00DC4FF0">
        <w:rPr>
          <w:color w:val="EF4A52"/>
          <w:lang w:val="fr-CA"/>
        </w:rPr>
        <w:t>?</w:t>
      </w:r>
    </w:p>
    <w:p w14:paraId="1B633EA7" w14:textId="2427593D" w:rsidR="00643AB7" w:rsidRPr="00643AB7" w:rsidRDefault="00DC4FF0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1"/>
        <w:rPr>
          <w:color w:val="001831"/>
          <w:lang w:val="fr-CA"/>
        </w:rPr>
      </w:pPr>
      <w:r>
        <w:rPr>
          <w:color w:val="001831"/>
          <w:lang w:val="fr-CA"/>
        </w:rPr>
        <w:t>Apprenti</w:t>
      </w:r>
      <w:r w:rsidR="00FA2556">
        <w:rPr>
          <w:color w:val="001831"/>
          <w:lang w:val="fr-CA"/>
        </w:rPr>
        <w:t xml:space="preserve"> cavalier</w:t>
      </w:r>
      <w:r w:rsidR="00643AB7" w:rsidRPr="00643AB7">
        <w:rPr>
          <w:color w:val="001831"/>
          <w:lang w:val="fr-CA"/>
        </w:rPr>
        <w:t xml:space="preserve"> a été développé par des entraîneurs équestres certifiés et est </w:t>
      </w:r>
      <w:r w:rsidR="00643AB7">
        <w:rPr>
          <w:color w:val="001831"/>
          <w:lang w:val="fr-CA"/>
        </w:rPr>
        <w:t xml:space="preserve">enseigné </w:t>
      </w:r>
      <w:r w:rsidR="00643AB7" w:rsidRPr="00643AB7">
        <w:rPr>
          <w:color w:val="001831"/>
          <w:lang w:val="fr-CA"/>
        </w:rPr>
        <w:t>dans des établissements équestres à travers le Canada</w:t>
      </w:r>
    </w:p>
    <w:p w14:paraId="49675234" w14:textId="50203AF6" w:rsidR="00643AB7" w:rsidRPr="00643AB7" w:rsidRDefault="00DC4FF0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1"/>
        <w:rPr>
          <w:color w:val="001831"/>
          <w:lang w:val="fr-CA"/>
        </w:rPr>
      </w:pPr>
      <w:r>
        <w:rPr>
          <w:color w:val="001831"/>
          <w:lang w:val="fr-CA"/>
        </w:rPr>
        <w:t>Apprenti</w:t>
      </w:r>
      <w:r w:rsidR="00FA2556">
        <w:rPr>
          <w:color w:val="001831"/>
          <w:lang w:val="fr-CA"/>
        </w:rPr>
        <w:t xml:space="preserve"> cavalier</w:t>
      </w:r>
      <w:r w:rsidR="00643AB7" w:rsidRPr="00643AB7">
        <w:rPr>
          <w:color w:val="001831"/>
          <w:lang w:val="fr-CA"/>
        </w:rPr>
        <w:t xml:space="preserve"> enseigne les aptitudes fondamentales du mouvement et </w:t>
      </w:r>
      <w:r w:rsidR="00643AB7">
        <w:rPr>
          <w:color w:val="001831"/>
          <w:lang w:val="fr-CA"/>
        </w:rPr>
        <w:t>d</w:t>
      </w:r>
      <w:r w:rsidR="00643AB7" w:rsidRPr="00643AB7">
        <w:rPr>
          <w:color w:val="001831"/>
          <w:lang w:val="fr-CA"/>
        </w:rPr>
        <w:t xml:space="preserve">es </w:t>
      </w:r>
      <w:r w:rsidR="00643AB7">
        <w:rPr>
          <w:color w:val="001831"/>
          <w:lang w:val="fr-CA"/>
        </w:rPr>
        <w:t>aptitudes</w:t>
      </w:r>
      <w:r w:rsidR="00643AB7" w:rsidRPr="00643AB7">
        <w:rPr>
          <w:color w:val="001831"/>
          <w:lang w:val="fr-CA"/>
        </w:rPr>
        <w:t xml:space="preserve"> mentales adaptées à l'âge et au stade des enfants de 6 à 12 ans, conformément au modèle </w:t>
      </w:r>
      <w:r w:rsidR="00643AB7">
        <w:rPr>
          <w:color w:val="001831"/>
          <w:lang w:val="fr-CA"/>
        </w:rPr>
        <w:t>« </w:t>
      </w:r>
      <w:r w:rsidR="00643AB7" w:rsidRPr="00643AB7">
        <w:rPr>
          <w:color w:val="001831"/>
          <w:lang w:val="fr-CA"/>
        </w:rPr>
        <w:t>Développement à long terme du sport et de l'activité physique</w:t>
      </w:r>
      <w:r w:rsidR="00643AB7">
        <w:rPr>
          <w:color w:val="001831"/>
          <w:lang w:val="fr-CA"/>
        </w:rPr>
        <w:t> »</w:t>
      </w:r>
      <w:r w:rsidR="00643AB7" w:rsidRPr="00643AB7">
        <w:rPr>
          <w:color w:val="001831"/>
          <w:lang w:val="fr-CA"/>
        </w:rPr>
        <w:t xml:space="preserve"> </w:t>
      </w:r>
      <w:r w:rsidR="009357DA">
        <w:rPr>
          <w:color w:val="001831"/>
          <w:lang w:val="fr-CA"/>
        </w:rPr>
        <w:t xml:space="preserve">selon </w:t>
      </w:r>
      <w:r w:rsidR="00643AB7">
        <w:rPr>
          <w:color w:val="001831"/>
          <w:lang w:val="fr-CA"/>
        </w:rPr>
        <w:t>le Sport, c’est pour la vie</w:t>
      </w:r>
      <w:r w:rsidR="00643AB7" w:rsidRPr="00643AB7">
        <w:rPr>
          <w:color w:val="001831"/>
          <w:lang w:val="fr-CA"/>
        </w:rPr>
        <w:t>.</w:t>
      </w:r>
    </w:p>
    <w:p w14:paraId="1BC95DF3" w14:textId="5D211A8A" w:rsidR="00643AB7" w:rsidRPr="00643AB7" w:rsidRDefault="00643AB7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1"/>
        <w:rPr>
          <w:color w:val="001831"/>
          <w:lang w:val="fr-CA"/>
        </w:rPr>
      </w:pPr>
      <w:r w:rsidRPr="00643AB7">
        <w:rPr>
          <w:color w:val="001831"/>
          <w:lang w:val="fr-CA"/>
        </w:rPr>
        <w:t>Les activités sont amusantes et spécifiquement conçues pour soutenir le développement du savoir-faire physique</w:t>
      </w:r>
    </w:p>
    <w:p w14:paraId="1725EA94" w14:textId="68E3D13C" w:rsidR="00643AB7" w:rsidRPr="00643AB7" w:rsidRDefault="00643AB7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1"/>
        <w:rPr>
          <w:color w:val="001831"/>
          <w:lang w:val="fr-CA"/>
        </w:rPr>
      </w:pPr>
      <w:r w:rsidRPr="00643AB7">
        <w:rPr>
          <w:color w:val="001831"/>
          <w:lang w:val="fr-CA"/>
        </w:rPr>
        <w:t>Les enfants ont la possibilité de travailler individuellement et en groupe</w:t>
      </w:r>
    </w:p>
    <w:p w14:paraId="48FC89F5" w14:textId="1F148DC1" w:rsidR="005C540B" w:rsidRPr="00643AB7" w:rsidRDefault="00643AB7" w:rsidP="00643AB7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1"/>
        <w:rPr>
          <w:lang w:val="fr-CA"/>
        </w:rPr>
      </w:pPr>
      <w:r w:rsidRPr="00643AB7">
        <w:rPr>
          <w:color w:val="001831"/>
          <w:lang w:val="fr-CA"/>
        </w:rPr>
        <w:t xml:space="preserve">Ce programme permet aux enfants d'acquérir des rudiments d'équitation. À la fin du programme, les élèves sont prêts à suivre un programme de leçons régulières dans une école d'équitation, où ils peuvent continuer à apprendre et à se développer en tant que cavalier grâce au programme </w:t>
      </w:r>
      <w:r w:rsidR="00543D42">
        <w:rPr>
          <w:color w:val="001831"/>
          <w:lang w:val="fr-CA"/>
        </w:rPr>
        <w:t>« </w:t>
      </w:r>
      <w:r w:rsidRPr="00643AB7">
        <w:rPr>
          <w:color w:val="001831"/>
          <w:lang w:val="fr-CA"/>
        </w:rPr>
        <w:t>Appren</w:t>
      </w:r>
      <w:r w:rsidR="00543D42">
        <w:rPr>
          <w:color w:val="001831"/>
          <w:lang w:val="fr-CA"/>
        </w:rPr>
        <w:t>ti</w:t>
      </w:r>
      <w:r w:rsidR="00FA2556">
        <w:rPr>
          <w:color w:val="001831"/>
          <w:lang w:val="fr-CA"/>
        </w:rPr>
        <w:t xml:space="preserve"> cavalier</w:t>
      </w:r>
      <w:bookmarkStart w:id="0" w:name="_GoBack"/>
      <w:bookmarkEnd w:id="0"/>
      <w:r w:rsidR="00543D42">
        <w:rPr>
          <w:color w:val="001831"/>
          <w:lang w:val="fr-CA"/>
        </w:rPr>
        <w:t> »</w:t>
      </w:r>
      <w:r w:rsidRPr="00643AB7">
        <w:rPr>
          <w:color w:val="001831"/>
          <w:lang w:val="fr-CA"/>
        </w:rPr>
        <w:t xml:space="preserve"> de Canada </w:t>
      </w:r>
      <w:r w:rsidR="00543D42">
        <w:rPr>
          <w:color w:val="001831"/>
          <w:lang w:val="fr-CA"/>
        </w:rPr>
        <w:t>Équestre</w:t>
      </w:r>
      <w:r w:rsidRPr="00643AB7">
        <w:rPr>
          <w:color w:val="001831"/>
          <w:lang w:val="fr-CA"/>
        </w:rPr>
        <w:t>.</w:t>
      </w:r>
    </w:p>
    <w:p w14:paraId="1B4550C0" w14:textId="77777777" w:rsidR="005C540B" w:rsidRPr="00643AB7" w:rsidRDefault="005C540B">
      <w:pPr>
        <w:pStyle w:val="BodyText"/>
        <w:spacing w:before="9"/>
        <w:rPr>
          <w:sz w:val="31"/>
          <w:lang w:val="fr-CA"/>
        </w:rPr>
      </w:pPr>
    </w:p>
    <w:p w14:paraId="4D3799EF" w14:textId="2177E616" w:rsidR="005C540B" w:rsidRPr="00DC4FF0" w:rsidRDefault="00DC4FF0">
      <w:pPr>
        <w:pStyle w:val="Heading1"/>
        <w:rPr>
          <w:lang w:val="fr-CA"/>
        </w:rPr>
      </w:pPr>
      <w:r w:rsidRPr="00DC4FF0">
        <w:rPr>
          <w:color w:val="EF4A52"/>
          <w:lang w:val="fr-CA"/>
        </w:rPr>
        <w:t xml:space="preserve">Ce </w:t>
      </w:r>
      <w:r w:rsidR="009357DA" w:rsidRPr="00DC4FF0">
        <w:rPr>
          <w:color w:val="EF4A52"/>
          <w:lang w:val="fr-CA"/>
        </w:rPr>
        <w:t>dont</w:t>
      </w:r>
      <w:r w:rsidRPr="00DC4FF0">
        <w:rPr>
          <w:color w:val="EF4A52"/>
          <w:lang w:val="fr-CA"/>
        </w:rPr>
        <w:t xml:space="preserve"> les cavaliers d</w:t>
      </w:r>
      <w:r>
        <w:rPr>
          <w:color w:val="EF4A52"/>
          <w:lang w:val="fr-CA"/>
        </w:rPr>
        <w:t>ébutants auront besoin</w:t>
      </w:r>
    </w:p>
    <w:p w14:paraId="47CD1D81" w14:textId="1731B5AA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>Pantalons longs - yoga, jeans ou pantalons de survêtement (le tissu moins soyeux facilite l'équilibre sur l'équipement)</w:t>
      </w:r>
    </w:p>
    <w:p w14:paraId="22F1B695" w14:textId="4523FFA4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 xml:space="preserve">Chaussures - bottes à talon, </w:t>
      </w:r>
      <w:r w:rsidR="000D6A07">
        <w:rPr>
          <w:color w:val="001831"/>
          <w:lang w:val="fr-CA"/>
        </w:rPr>
        <w:t xml:space="preserve">espadrilles, </w:t>
      </w:r>
      <w:r w:rsidRPr="00DC4FF0">
        <w:rPr>
          <w:color w:val="001831"/>
          <w:lang w:val="fr-CA"/>
        </w:rPr>
        <w:t>chaussures de saut ou de gymnastique</w:t>
      </w:r>
    </w:p>
    <w:p w14:paraId="2DF62801" w14:textId="08AA7483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 xml:space="preserve">Habillez-vous en fonction de la </w:t>
      </w:r>
      <w:r w:rsidR="009357DA">
        <w:rPr>
          <w:color w:val="001831"/>
          <w:lang w:val="fr-CA"/>
        </w:rPr>
        <w:t>température</w:t>
      </w:r>
      <w:r w:rsidRPr="00DC4FF0">
        <w:rPr>
          <w:color w:val="001831"/>
          <w:lang w:val="fr-CA"/>
        </w:rPr>
        <w:t xml:space="preserve"> - en couches quand il fait froid, et couvrez</w:t>
      </w:r>
      <w:r w:rsidR="000D6A07">
        <w:rPr>
          <w:color w:val="001831"/>
          <w:lang w:val="fr-CA"/>
        </w:rPr>
        <w:t xml:space="preserve"> votre enfant</w:t>
      </w:r>
      <w:r w:rsidRPr="00DC4FF0">
        <w:rPr>
          <w:color w:val="001831"/>
          <w:lang w:val="fr-CA"/>
        </w:rPr>
        <w:t xml:space="preserve"> pour </w:t>
      </w:r>
      <w:r w:rsidR="009357DA">
        <w:rPr>
          <w:color w:val="001831"/>
          <w:lang w:val="fr-CA"/>
        </w:rPr>
        <w:t>lorsqu’il fait chaud</w:t>
      </w:r>
      <w:r w:rsidRPr="00DC4FF0">
        <w:rPr>
          <w:color w:val="001831"/>
          <w:lang w:val="fr-CA"/>
        </w:rPr>
        <w:t xml:space="preserve"> (gants, crème solaire, tuque ou chapeau de soleil)</w:t>
      </w:r>
    </w:p>
    <w:p w14:paraId="576978D7" w14:textId="17A6B899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>Vêtements sans sangles, ceintures, cordes ou capuchons qui pourraient se prendre dans l'équipement</w:t>
      </w:r>
    </w:p>
    <w:p w14:paraId="044DBF14" w14:textId="3481D9A2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>Un casque d'équitation approuvé par l'ASTM est requis pour toutes les activités à cheval - votre écurie peut fournir des casques</w:t>
      </w:r>
    </w:p>
    <w:p w14:paraId="35A8161E" w14:textId="1AA9A01E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>Collations et dîner, et vous devr</w:t>
      </w:r>
      <w:r w:rsidR="009357DA">
        <w:rPr>
          <w:color w:val="001831"/>
          <w:lang w:val="fr-CA"/>
        </w:rPr>
        <w:t>i</w:t>
      </w:r>
      <w:r w:rsidRPr="00DC4FF0">
        <w:rPr>
          <w:color w:val="001831"/>
          <w:lang w:val="fr-CA"/>
        </w:rPr>
        <w:t>ez apporter de l'eau potable - vérifiez auprès de l'exploitant de l'établissement ou de l'instructeur</w:t>
      </w:r>
    </w:p>
    <w:p w14:paraId="0C654B0D" w14:textId="1BA153EE" w:rsidR="00DC4FF0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color w:val="001831"/>
          <w:lang w:val="fr-CA"/>
        </w:rPr>
      </w:pPr>
      <w:r w:rsidRPr="00DC4FF0">
        <w:rPr>
          <w:color w:val="001831"/>
          <w:lang w:val="fr-CA"/>
        </w:rPr>
        <w:t>Vous devrez signer une décharge comprenant vos coordonnées en cas d'urgence</w:t>
      </w:r>
    </w:p>
    <w:p w14:paraId="42B6391D" w14:textId="66E5AA4A" w:rsidR="005C540B" w:rsidRPr="00DC4FF0" w:rsidRDefault="00DC4FF0" w:rsidP="00DC4F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right="367"/>
        <w:rPr>
          <w:lang w:val="fr-CA"/>
        </w:rPr>
      </w:pPr>
      <w:r w:rsidRPr="00DC4FF0">
        <w:rPr>
          <w:color w:val="001831"/>
          <w:lang w:val="fr-CA"/>
        </w:rPr>
        <w:t>Assurez-vous que l'instructeur est au courant de toute allergie ou de tout problème de santé qui pourrait survenir pendant que votre enfant est sous sa garde</w:t>
      </w:r>
    </w:p>
    <w:p w14:paraId="63B9E307" w14:textId="77777777" w:rsidR="005C540B" w:rsidRPr="00DC4FF0" w:rsidRDefault="005C540B">
      <w:pPr>
        <w:pStyle w:val="BodyText"/>
        <w:rPr>
          <w:sz w:val="20"/>
          <w:lang w:val="fr-CA"/>
        </w:rPr>
      </w:pPr>
    </w:p>
    <w:p w14:paraId="063BBA13" w14:textId="77777777" w:rsidR="005C540B" w:rsidRPr="00DC4FF0" w:rsidRDefault="005C540B">
      <w:pPr>
        <w:pStyle w:val="BodyText"/>
        <w:rPr>
          <w:sz w:val="20"/>
          <w:lang w:val="fr-CA"/>
        </w:rPr>
      </w:pPr>
    </w:p>
    <w:p w14:paraId="3C5E30F6" w14:textId="77777777" w:rsidR="005C540B" w:rsidRPr="00DC4FF0" w:rsidRDefault="005C540B">
      <w:pPr>
        <w:pStyle w:val="BodyText"/>
        <w:rPr>
          <w:sz w:val="20"/>
          <w:lang w:val="fr-CA"/>
        </w:rPr>
      </w:pPr>
    </w:p>
    <w:p w14:paraId="048920D7" w14:textId="77777777" w:rsidR="005C540B" w:rsidRPr="00DC4FF0" w:rsidRDefault="005C540B">
      <w:pPr>
        <w:pStyle w:val="BodyText"/>
        <w:rPr>
          <w:sz w:val="20"/>
          <w:lang w:val="fr-CA"/>
        </w:rPr>
      </w:pPr>
    </w:p>
    <w:p w14:paraId="1BBD98EC" w14:textId="77777777" w:rsidR="005C540B" w:rsidRPr="00DC4FF0" w:rsidRDefault="005C540B">
      <w:pPr>
        <w:pStyle w:val="BodyText"/>
        <w:rPr>
          <w:sz w:val="20"/>
          <w:lang w:val="fr-CA"/>
        </w:rPr>
      </w:pPr>
    </w:p>
    <w:p w14:paraId="53A04DC8" w14:textId="77777777" w:rsidR="005C540B" w:rsidRDefault="00C23E25">
      <w:pPr>
        <w:pStyle w:val="BodyText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31F606" wp14:editId="49B81F4B">
            <wp:simplePos x="0" y="0"/>
            <wp:positionH relativeFrom="page">
              <wp:posOffset>6568440</wp:posOffset>
            </wp:positionH>
            <wp:positionV relativeFrom="paragraph">
              <wp:posOffset>164092</wp:posOffset>
            </wp:positionV>
            <wp:extent cx="240253" cy="320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795554A" wp14:editId="76F5D7F0">
            <wp:simplePos x="0" y="0"/>
            <wp:positionH relativeFrom="page">
              <wp:posOffset>7002780</wp:posOffset>
            </wp:positionH>
            <wp:positionV relativeFrom="paragraph">
              <wp:posOffset>165997</wp:posOffset>
            </wp:positionV>
            <wp:extent cx="262079" cy="3200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7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540B">
      <w:type w:val="continuous"/>
      <w:pgSz w:w="12240" w:h="15840"/>
      <w:pgMar w:top="9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38A8"/>
    <w:multiLevelType w:val="hybridMultilevel"/>
    <w:tmpl w:val="F3E65CFE"/>
    <w:lvl w:ilvl="0" w:tplc="05E44A3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color w:val="001831"/>
        <w:w w:val="100"/>
        <w:sz w:val="22"/>
        <w:szCs w:val="22"/>
        <w:lang w:val="fr-CA" w:eastAsia="en-CA" w:bidi="en-CA"/>
      </w:rPr>
    </w:lvl>
    <w:lvl w:ilvl="1" w:tplc="D7B862F6">
      <w:numFmt w:val="bullet"/>
      <w:lvlText w:val="•"/>
      <w:lvlJc w:val="left"/>
      <w:pPr>
        <w:ind w:left="1872" w:hanging="361"/>
      </w:pPr>
      <w:rPr>
        <w:rFonts w:hint="default"/>
        <w:lang w:val="en-CA" w:eastAsia="en-CA" w:bidi="en-CA"/>
      </w:rPr>
    </w:lvl>
    <w:lvl w:ilvl="2" w:tplc="16BA3172">
      <w:numFmt w:val="bullet"/>
      <w:lvlText w:val="•"/>
      <w:lvlJc w:val="left"/>
      <w:pPr>
        <w:ind w:left="2884" w:hanging="361"/>
      </w:pPr>
      <w:rPr>
        <w:rFonts w:hint="default"/>
        <w:lang w:val="en-CA" w:eastAsia="en-CA" w:bidi="en-CA"/>
      </w:rPr>
    </w:lvl>
    <w:lvl w:ilvl="3" w:tplc="6D8634E6">
      <w:numFmt w:val="bullet"/>
      <w:lvlText w:val="•"/>
      <w:lvlJc w:val="left"/>
      <w:pPr>
        <w:ind w:left="3896" w:hanging="361"/>
      </w:pPr>
      <w:rPr>
        <w:rFonts w:hint="default"/>
        <w:lang w:val="en-CA" w:eastAsia="en-CA" w:bidi="en-CA"/>
      </w:rPr>
    </w:lvl>
    <w:lvl w:ilvl="4" w:tplc="B6B4CBB0">
      <w:numFmt w:val="bullet"/>
      <w:lvlText w:val="•"/>
      <w:lvlJc w:val="left"/>
      <w:pPr>
        <w:ind w:left="4908" w:hanging="361"/>
      </w:pPr>
      <w:rPr>
        <w:rFonts w:hint="default"/>
        <w:lang w:val="en-CA" w:eastAsia="en-CA" w:bidi="en-CA"/>
      </w:rPr>
    </w:lvl>
    <w:lvl w:ilvl="5" w:tplc="A9BE7A28">
      <w:numFmt w:val="bullet"/>
      <w:lvlText w:val="•"/>
      <w:lvlJc w:val="left"/>
      <w:pPr>
        <w:ind w:left="5920" w:hanging="361"/>
      </w:pPr>
      <w:rPr>
        <w:rFonts w:hint="default"/>
        <w:lang w:val="en-CA" w:eastAsia="en-CA" w:bidi="en-CA"/>
      </w:rPr>
    </w:lvl>
    <w:lvl w:ilvl="6" w:tplc="C6065BD4">
      <w:numFmt w:val="bullet"/>
      <w:lvlText w:val="•"/>
      <w:lvlJc w:val="left"/>
      <w:pPr>
        <w:ind w:left="6932" w:hanging="361"/>
      </w:pPr>
      <w:rPr>
        <w:rFonts w:hint="default"/>
        <w:lang w:val="en-CA" w:eastAsia="en-CA" w:bidi="en-CA"/>
      </w:rPr>
    </w:lvl>
    <w:lvl w:ilvl="7" w:tplc="347E3CBC">
      <w:numFmt w:val="bullet"/>
      <w:lvlText w:val="•"/>
      <w:lvlJc w:val="left"/>
      <w:pPr>
        <w:ind w:left="7944" w:hanging="361"/>
      </w:pPr>
      <w:rPr>
        <w:rFonts w:hint="default"/>
        <w:lang w:val="en-CA" w:eastAsia="en-CA" w:bidi="en-CA"/>
      </w:rPr>
    </w:lvl>
    <w:lvl w:ilvl="8" w:tplc="5CD278C8">
      <w:numFmt w:val="bullet"/>
      <w:lvlText w:val="•"/>
      <w:lvlJc w:val="left"/>
      <w:pPr>
        <w:ind w:left="8956" w:hanging="361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B"/>
    <w:rsid w:val="000D6A07"/>
    <w:rsid w:val="00543D42"/>
    <w:rsid w:val="005C540B"/>
    <w:rsid w:val="00643AB7"/>
    <w:rsid w:val="009357DA"/>
    <w:rsid w:val="00C23E25"/>
    <w:rsid w:val="00DC4FF0"/>
    <w:rsid w:val="00F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2122"/>
  <w15:docId w15:val="{EF4FBA3C-F3DF-4B16-A62C-6AF2241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3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42"/>
    <w:rPr>
      <w:rFonts w:ascii="Segoe UI" w:eastAsia="Franklin Gothic Medium" w:hAnsi="Segoe UI" w:cs="Segoe UI"/>
      <w:sz w:val="18"/>
      <w:szCs w:val="18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Help</dc:creator>
  <cp:lastModifiedBy>Michel Boulet</cp:lastModifiedBy>
  <cp:revision>4</cp:revision>
  <dcterms:created xsi:type="dcterms:W3CDTF">2020-02-18T17:15:00Z</dcterms:created>
  <dcterms:modified xsi:type="dcterms:W3CDTF">2020-02-20T04:03:00Z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2019-12-20T00:00:00Z</vt:filetime>
  </property>
</Properties>
</file>